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Pr="000D4479" w:rsidRDefault="000D4479" w:rsidP="000D4479">
      <w:pPr>
        <w:jc w:val="center"/>
        <w:rPr>
          <w:rFonts w:ascii="Apple Casual" w:hAnsi="Apple Casual"/>
          <w:sz w:val="36"/>
        </w:rPr>
      </w:pPr>
      <w:r w:rsidRPr="000D4479">
        <w:rPr>
          <w:rFonts w:ascii="Apple Casual" w:hAnsi="Apple Casual"/>
          <w:sz w:val="36"/>
        </w:rPr>
        <w:t xml:space="preserve">Virtual Poetry Project </w:t>
      </w:r>
    </w:p>
    <w:p w:rsidR="00D82174" w:rsidRPr="00EC06C7" w:rsidRDefault="000D4479" w:rsidP="005E1032">
      <w:pPr>
        <w:spacing w:line="360" w:lineRule="auto"/>
        <w:rPr>
          <w:rFonts w:ascii="Apple Casual" w:hAnsi="Apple Casual"/>
          <w:sz w:val="22"/>
        </w:rPr>
      </w:pPr>
      <w:r w:rsidRPr="00EC06C7">
        <w:rPr>
          <w:rFonts w:ascii="Apple Casual" w:hAnsi="Apple Casual"/>
          <w:sz w:val="22"/>
        </w:rPr>
        <w:t>Must include: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sz w:val="22"/>
          <w:u w:val="single"/>
        </w:rPr>
      </w:pPr>
      <w:r w:rsidRPr="00EC06C7">
        <w:rPr>
          <w:sz w:val="22"/>
          <w:u w:val="single"/>
        </w:rPr>
        <w:t xml:space="preserve">A title page with a </w:t>
      </w:r>
      <w:r w:rsidRPr="00EC06C7">
        <w:rPr>
          <w:rFonts w:ascii="CrackMan" w:hAnsi="CrackMan"/>
          <w:b/>
          <w:sz w:val="22"/>
          <w:u w:val="single"/>
        </w:rPr>
        <w:t>creative</w:t>
      </w:r>
      <w:r w:rsidRPr="00EC06C7">
        <w:rPr>
          <w:rFonts w:ascii="CrackMan" w:hAnsi="CrackMan"/>
          <w:sz w:val="22"/>
          <w:u w:val="single"/>
        </w:rPr>
        <w:t xml:space="preserve"> </w:t>
      </w:r>
      <w:r w:rsidRPr="00EC06C7">
        <w:rPr>
          <w:sz w:val="22"/>
          <w:u w:val="single"/>
        </w:rPr>
        <w:t>project title and heading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sz w:val="22"/>
          <w:u w:val="single"/>
        </w:rPr>
      </w:pPr>
      <w:r w:rsidRPr="00EC06C7">
        <w:rPr>
          <w:sz w:val="22"/>
          <w:u w:val="single"/>
        </w:rPr>
        <w:t xml:space="preserve">5 or more </w:t>
      </w:r>
      <w:r w:rsidRPr="00EC06C7">
        <w:rPr>
          <w:rFonts w:ascii="Gunslinger" w:hAnsi="Gunslinger"/>
          <w:b/>
          <w:sz w:val="22"/>
          <w:u w:val="single"/>
        </w:rPr>
        <w:t>original poems</w:t>
      </w:r>
      <w:r w:rsidRPr="00EC06C7">
        <w:rPr>
          <w:sz w:val="22"/>
          <w:u w:val="single"/>
        </w:rPr>
        <w:t xml:space="preserve"> (written by you, </w:t>
      </w:r>
      <w:r w:rsidRPr="00EC06C7">
        <w:rPr>
          <w:rFonts w:ascii="Gunslinger" w:hAnsi="Gunslinger"/>
          <w:b/>
          <w:sz w:val="22"/>
          <w:u w:val="single"/>
        </w:rPr>
        <w:t>the poet</w:t>
      </w:r>
      <w:r w:rsidRPr="00EC06C7">
        <w:rPr>
          <w:sz w:val="22"/>
          <w:u w:val="single"/>
        </w:rPr>
        <w:t>)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 w:rsidRPr="00EC06C7">
        <w:rPr>
          <w:rFonts w:ascii="Chalkduster" w:hAnsi="Chalkduster"/>
          <w:b/>
          <w:sz w:val="22"/>
          <w:u w:val="single"/>
        </w:rPr>
        <w:t>Poetry</w:t>
      </w:r>
      <w:r w:rsidRPr="00EC06C7">
        <w:rPr>
          <w:rFonts w:ascii="Chalkduster" w:hAnsi="Chalkduster"/>
          <w:sz w:val="22"/>
          <w:u w:val="single"/>
        </w:rPr>
        <w:t xml:space="preserve"> </w:t>
      </w:r>
      <w:r w:rsidRPr="00EC06C7">
        <w:rPr>
          <w:sz w:val="22"/>
          <w:u w:val="single"/>
        </w:rPr>
        <w:t xml:space="preserve">organized into </w:t>
      </w:r>
      <w:r w:rsidRPr="00EC06C7">
        <w:rPr>
          <w:rFonts w:ascii="Chalkduster" w:hAnsi="Chalkduster"/>
          <w:b/>
          <w:sz w:val="22"/>
          <w:u w:val="single"/>
        </w:rPr>
        <w:t>stanzas</w:t>
      </w:r>
      <w:r w:rsidR="00F34431" w:rsidRPr="00EC06C7">
        <w:rPr>
          <w:sz w:val="22"/>
          <w:u w:val="single"/>
        </w:rPr>
        <w:t xml:space="preserve"> with specific </w:t>
      </w:r>
      <w:r w:rsidR="00F34431" w:rsidRPr="00EC06C7">
        <w:rPr>
          <w:rFonts w:ascii="Chalkduster" w:hAnsi="Chalkduster"/>
          <w:b/>
          <w:sz w:val="22"/>
          <w:u w:val="single"/>
        </w:rPr>
        <w:t>line</w:t>
      </w:r>
      <w:r w:rsidR="00F34431" w:rsidRPr="00EC06C7">
        <w:rPr>
          <w:rFonts w:ascii="Chalkduster" w:hAnsi="Chalkduster"/>
          <w:sz w:val="22"/>
          <w:u w:val="single"/>
        </w:rPr>
        <w:t xml:space="preserve"> </w:t>
      </w:r>
      <w:r w:rsidR="00F34431" w:rsidRPr="00EC06C7">
        <w:rPr>
          <w:rFonts w:ascii="Chalkduster" w:hAnsi="Chalkduster"/>
          <w:b/>
          <w:sz w:val="22"/>
          <w:u w:val="single"/>
        </w:rPr>
        <w:t>length</w:t>
      </w:r>
      <w:r w:rsidR="00BD2FF9">
        <w:rPr>
          <w:rFonts w:ascii="Chalkduster" w:hAnsi="Chalkduster"/>
          <w:b/>
          <w:sz w:val="22"/>
          <w:u w:val="single"/>
        </w:rPr>
        <w:t>s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sz w:val="22"/>
          <w:u w:val="single"/>
        </w:rPr>
      </w:pPr>
      <w:r w:rsidRPr="00EC06C7">
        <w:rPr>
          <w:sz w:val="22"/>
          <w:u w:val="single"/>
        </w:rPr>
        <w:t xml:space="preserve">Use of </w:t>
      </w:r>
      <w:r w:rsidRPr="00EC06C7">
        <w:rPr>
          <w:rFonts w:ascii="First Grader" w:hAnsi="First Grader"/>
          <w:b/>
          <w:sz w:val="22"/>
          <w:u w:val="single"/>
        </w:rPr>
        <w:t>figurative language</w:t>
      </w:r>
      <w:r w:rsidRPr="00EC06C7">
        <w:rPr>
          <w:sz w:val="22"/>
          <w:u w:val="single"/>
        </w:rPr>
        <w:t xml:space="preserve">, including </w:t>
      </w:r>
      <w:r w:rsidRPr="00EC06C7">
        <w:rPr>
          <w:rFonts w:ascii="KG Alphabet Regurgitation" w:hAnsi="KG Alphabet Regurgitation"/>
          <w:b/>
          <w:sz w:val="22"/>
          <w:u w:val="single"/>
        </w:rPr>
        <w:t>similes, metaphors, personification, onomatopoeia, alliteration</w:t>
      </w:r>
      <w:r w:rsidRPr="00EC06C7">
        <w:rPr>
          <w:b/>
          <w:sz w:val="22"/>
          <w:u w:val="single"/>
        </w:rPr>
        <w:t xml:space="preserve"> </w:t>
      </w:r>
      <w:r w:rsidRPr="00EC06C7">
        <w:rPr>
          <w:sz w:val="22"/>
          <w:u w:val="single"/>
        </w:rPr>
        <w:t>and</w:t>
      </w:r>
      <w:r w:rsidRPr="00EC06C7">
        <w:rPr>
          <w:b/>
          <w:sz w:val="22"/>
          <w:u w:val="single"/>
        </w:rPr>
        <w:t xml:space="preserve"> </w:t>
      </w:r>
      <w:r w:rsidRPr="00EC06C7">
        <w:rPr>
          <w:rFonts w:ascii="KG Alphabet Regurgitation" w:hAnsi="KG Alphabet Regurgitation"/>
          <w:b/>
          <w:sz w:val="22"/>
          <w:u w:val="single"/>
        </w:rPr>
        <w:t>hyperbole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sz w:val="22"/>
          <w:u w:val="single"/>
        </w:rPr>
      </w:pPr>
      <w:r w:rsidRPr="00EC06C7">
        <w:rPr>
          <w:sz w:val="22"/>
          <w:u w:val="single"/>
        </w:rPr>
        <w:t xml:space="preserve">Use of </w:t>
      </w:r>
      <w:r w:rsidRPr="00EC06C7">
        <w:rPr>
          <w:rFonts w:ascii="Britannic Bold" w:hAnsi="Britannic Bold"/>
          <w:b/>
          <w:sz w:val="22"/>
          <w:u w:val="single"/>
        </w:rPr>
        <w:t>imagery</w:t>
      </w:r>
      <w:r w:rsidRPr="00EC06C7">
        <w:rPr>
          <w:sz w:val="22"/>
          <w:u w:val="single"/>
        </w:rPr>
        <w:t xml:space="preserve">, including descriptive </w:t>
      </w:r>
      <w:r w:rsidRPr="00EC06C7">
        <w:rPr>
          <w:rFonts w:ascii="Britannic Bold" w:hAnsi="Britannic Bold"/>
          <w:b/>
          <w:sz w:val="22"/>
          <w:u w:val="single"/>
        </w:rPr>
        <w:t>adjectives</w:t>
      </w:r>
      <w:r w:rsidRPr="00EC06C7">
        <w:rPr>
          <w:b/>
          <w:sz w:val="22"/>
          <w:u w:val="single"/>
        </w:rPr>
        <w:t xml:space="preserve"> </w:t>
      </w:r>
      <w:r w:rsidR="00B32D03" w:rsidRPr="00EC06C7">
        <w:rPr>
          <w:sz w:val="22"/>
          <w:u w:val="single"/>
        </w:rPr>
        <w:t xml:space="preserve">and </w:t>
      </w:r>
      <w:r w:rsidR="00C7291C" w:rsidRPr="00C7291C">
        <w:rPr>
          <w:rFonts w:ascii="Britannic Bold" w:hAnsi="Britannic Bold"/>
          <w:sz w:val="22"/>
          <w:u w:val="single"/>
        </w:rPr>
        <w:t>multimedia</w:t>
      </w:r>
    </w:p>
    <w:p w:rsidR="00D82174" w:rsidRPr="00EC06C7" w:rsidRDefault="00D82174" w:rsidP="005E1032">
      <w:pPr>
        <w:pStyle w:val="ListParagraph"/>
        <w:numPr>
          <w:ilvl w:val="0"/>
          <w:numId w:val="1"/>
        </w:numPr>
        <w:spacing w:line="360" w:lineRule="auto"/>
        <w:rPr>
          <w:sz w:val="22"/>
          <w:u w:val="single"/>
        </w:rPr>
      </w:pPr>
      <w:r w:rsidRPr="00EC06C7">
        <w:rPr>
          <w:rFonts w:ascii="Apple Casual" w:hAnsi="Apple Casual"/>
          <w:b/>
          <w:sz w:val="22"/>
          <w:u w:val="single"/>
        </w:rPr>
        <w:t>Poetry</w:t>
      </w:r>
      <w:r w:rsidRPr="00EC06C7">
        <w:rPr>
          <w:sz w:val="22"/>
          <w:u w:val="single"/>
        </w:rPr>
        <w:t xml:space="preserve"> that has a</w:t>
      </w:r>
      <w:r w:rsidR="00C7291C">
        <w:rPr>
          <w:sz w:val="22"/>
          <w:u w:val="single"/>
        </w:rPr>
        <w:t xml:space="preserve"> clear</w:t>
      </w:r>
      <w:r w:rsidR="00123758" w:rsidRPr="00EC06C7">
        <w:rPr>
          <w:sz w:val="22"/>
          <w:u w:val="single"/>
        </w:rPr>
        <w:t xml:space="preserve"> </w:t>
      </w:r>
      <w:r w:rsidRPr="00EC06C7">
        <w:rPr>
          <w:sz w:val="22"/>
          <w:u w:val="single"/>
        </w:rPr>
        <w:t xml:space="preserve"> </w:t>
      </w:r>
      <w:r w:rsidRPr="00EC06C7">
        <w:rPr>
          <w:rFonts w:ascii="Apple Casual" w:hAnsi="Apple Casual"/>
          <w:b/>
          <w:sz w:val="22"/>
          <w:u w:val="single"/>
        </w:rPr>
        <w:t>voice</w:t>
      </w:r>
      <w:r w:rsidRPr="00EC06C7">
        <w:rPr>
          <w:rFonts w:ascii="Apple Casual" w:hAnsi="Apple Casual"/>
          <w:sz w:val="22"/>
          <w:u w:val="single"/>
        </w:rPr>
        <w:t xml:space="preserve"> </w:t>
      </w:r>
      <w:r w:rsidRPr="00EC06C7">
        <w:rPr>
          <w:sz w:val="22"/>
          <w:u w:val="single"/>
        </w:rPr>
        <w:t xml:space="preserve">(your personality </w:t>
      </w:r>
      <w:r w:rsidR="00C7291C">
        <w:rPr>
          <w:sz w:val="22"/>
          <w:u w:val="single"/>
        </w:rPr>
        <w:t>comes</w:t>
      </w:r>
      <w:r w:rsidRPr="00EC06C7">
        <w:rPr>
          <w:sz w:val="22"/>
          <w:u w:val="single"/>
        </w:rPr>
        <w:t xml:space="preserve"> out through your poetry)</w:t>
      </w:r>
    </w:p>
    <w:p w:rsidR="000D4479" w:rsidRPr="00EC06C7" w:rsidRDefault="000D4479" w:rsidP="00D82174">
      <w:pPr>
        <w:rPr>
          <w:sz w:val="22"/>
        </w:rPr>
      </w:pPr>
    </w:p>
    <w:p w:rsidR="000D4479" w:rsidRPr="001866C2" w:rsidRDefault="005E1032" w:rsidP="005E1032">
      <w:pPr>
        <w:jc w:val="center"/>
        <w:rPr>
          <w:rFonts w:ascii="Apple Casual" w:hAnsi="Apple Casual"/>
          <w:sz w:val="26"/>
        </w:rPr>
      </w:pPr>
      <w:r w:rsidRPr="001866C2">
        <w:rPr>
          <w:rFonts w:ascii="Apple Casual" w:hAnsi="Apple Casual"/>
          <w:sz w:val="26"/>
        </w:rPr>
        <w:t>Rubric</w:t>
      </w:r>
      <w:r w:rsidR="001866C2">
        <w:rPr>
          <w:rFonts w:ascii="Apple Casual" w:hAnsi="Apple Casual"/>
          <w:sz w:val="26"/>
        </w:rPr>
        <w:t xml:space="preserve"> (How you will be graded by standard)</w:t>
      </w:r>
    </w:p>
    <w:tbl>
      <w:tblPr>
        <w:tblStyle w:val="TableGrid"/>
        <w:tblW w:w="0" w:type="auto"/>
        <w:tblLook w:val="00BF"/>
      </w:tblPr>
      <w:tblGrid>
        <w:gridCol w:w="1548"/>
        <w:gridCol w:w="2340"/>
        <w:gridCol w:w="2250"/>
        <w:gridCol w:w="2340"/>
        <w:gridCol w:w="2340"/>
      </w:tblGrid>
      <w:tr w:rsidR="005E1032" w:rsidRPr="00EC06C7">
        <w:tc>
          <w:tcPr>
            <w:tcW w:w="1548" w:type="dxa"/>
            <w:shd w:val="clear" w:color="auto" w:fill="C0C0C0"/>
          </w:tcPr>
          <w:p w:rsidR="005E1032" w:rsidRPr="001866C2" w:rsidRDefault="005E1032" w:rsidP="000D4479">
            <w:pPr>
              <w:rPr>
                <w:i/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5E1032" w:rsidRPr="001866C2" w:rsidRDefault="005E1032" w:rsidP="000D4479">
            <w:pPr>
              <w:rPr>
                <w:b/>
                <w:i/>
                <w:sz w:val="21"/>
              </w:rPr>
            </w:pPr>
            <w:r w:rsidRPr="001866C2">
              <w:rPr>
                <w:b/>
                <w:i/>
                <w:sz w:val="21"/>
              </w:rPr>
              <w:t>4/A= Advanced</w:t>
            </w:r>
          </w:p>
        </w:tc>
        <w:tc>
          <w:tcPr>
            <w:tcW w:w="2250" w:type="dxa"/>
            <w:shd w:val="clear" w:color="auto" w:fill="C0C0C0"/>
          </w:tcPr>
          <w:p w:rsidR="005E1032" w:rsidRPr="001866C2" w:rsidRDefault="00B162F5" w:rsidP="000D4479">
            <w:pPr>
              <w:rPr>
                <w:b/>
                <w:i/>
                <w:sz w:val="21"/>
              </w:rPr>
            </w:pPr>
            <w:r w:rsidRPr="001866C2">
              <w:rPr>
                <w:b/>
                <w:i/>
                <w:sz w:val="21"/>
              </w:rPr>
              <w:t xml:space="preserve">3/B= </w:t>
            </w:r>
            <w:r w:rsidR="005E1032" w:rsidRPr="001866C2">
              <w:rPr>
                <w:b/>
                <w:i/>
                <w:sz w:val="21"/>
              </w:rPr>
              <w:t>Proficient</w:t>
            </w:r>
          </w:p>
        </w:tc>
        <w:tc>
          <w:tcPr>
            <w:tcW w:w="2340" w:type="dxa"/>
            <w:shd w:val="clear" w:color="auto" w:fill="C0C0C0"/>
          </w:tcPr>
          <w:p w:rsidR="005E1032" w:rsidRPr="001866C2" w:rsidRDefault="00B162F5" w:rsidP="000D4479">
            <w:pPr>
              <w:rPr>
                <w:b/>
                <w:i/>
                <w:sz w:val="21"/>
              </w:rPr>
            </w:pPr>
            <w:r w:rsidRPr="001866C2">
              <w:rPr>
                <w:b/>
                <w:i/>
                <w:sz w:val="21"/>
              </w:rPr>
              <w:t xml:space="preserve">2/C= </w:t>
            </w:r>
            <w:r w:rsidR="005E1032" w:rsidRPr="001866C2">
              <w:rPr>
                <w:b/>
                <w:i/>
                <w:sz w:val="21"/>
              </w:rPr>
              <w:t>Basic</w:t>
            </w:r>
          </w:p>
        </w:tc>
        <w:tc>
          <w:tcPr>
            <w:tcW w:w="2340" w:type="dxa"/>
            <w:shd w:val="clear" w:color="auto" w:fill="C0C0C0"/>
          </w:tcPr>
          <w:p w:rsidR="005E1032" w:rsidRPr="001866C2" w:rsidRDefault="00B162F5" w:rsidP="000D4479">
            <w:pPr>
              <w:rPr>
                <w:b/>
                <w:i/>
                <w:sz w:val="21"/>
              </w:rPr>
            </w:pPr>
            <w:r w:rsidRPr="001866C2">
              <w:rPr>
                <w:b/>
                <w:i/>
                <w:sz w:val="21"/>
              </w:rPr>
              <w:t>1/ NP= Far Below Basic</w:t>
            </w:r>
          </w:p>
        </w:tc>
      </w:tr>
      <w:tr w:rsidR="005E1032" w:rsidRPr="00EC06C7"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5E1032" w:rsidRPr="001866C2" w:rsidRDefault="005E1032" w:rsidP="00123758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RL.6.5</w:t>
            </w:r>
          </w:p>
          <w:p w:rsidR="005E1032" w:rsidRPr="001866C2" w:rsidRDefault="005E1032" w:rsidP="00123758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Structure</w:t>
            </w:r>
            <w:r w:rsidR="00173D0C" w:rsidRPr="001866C2">
              <w:rPr>
                <w:b/>
                <w:sz w:val="21"/>
              </w:rPr>
              <w:t xml:space="preserve"> of Poetry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616416" w:rsidP="00616416">
            <w:pPr>
              <w:rPr>
                <w:sz w:val="21"/>
              </w:rPr>
            </w:pPr>
            <w:r w:rsidRPr="001866C2">
              <w:rPr>
                <w:sz w:val="21"/>
              </w:rPr>
              <w:t>All poems are thoughtfully organized into st</w:t>
            </w:r>
            <w:r w:rsidR="00F34431" w:rsidRPr="001866C2">
              <w:rPr>
                <w:sz w:val="21"/>
              </w:rPr>
              <w:t>anzas with specific line length</w:t>
            </w:r>
            <w:r w:rsidR="00C7291C">
              <w:rPr>
                <w:sz w:val="21"/>
              </w:rPr>
              <w:t>s</w:t>
            </w:r>
            <w:r w:rsidRPr="001866C2">
              <w:rPr>
                <w:sz w:val="21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E1032" w:rsidRPr="001866C2" w:rsidRDefault="00616416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Most poems are thoughtfully organized into st</w:t>
            </w:r>
            <w:r w:rsidR="00F34431" w:rsidRPr="001866C2">
              <w:rPr>
                <w:sz w:val="21"/>
              </w:rPr>
              <w:t>anzas with specific line length</w:t>
            </w:r>
            <w:r w:rsidR="00C7291C">
              <w:rPr>
                <w:sz w:val="21"/>
              </w:rPr>
              <w:t>s</w:t>
            </w:r>
            <w:r w:rsidRPr="001866C2">
              <w:rPr>
                <w:sz w:val="21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616416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Some poems are thoughtfully organized into stanzas with specific line leng</w:t>
            </w:r>
            <w:r w:rsidR="00F34431" w:rsidRPr="001866C2">
              <w:rPr>
                <w:sz w:val="21"/>
              </w:rPr>
              <w:t>th</w:t>
            </w:r>
            <w:r w:rsidR="00C7291C">
              <w:rPr>
                <w:sz w:val="21"/>
              </w:rPr>
              <w:t>s</w:t>
            </w:r>
            <w:r w:rsidRPr="001866C2">
              <w:rPr>
                <w:sz w:val="21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616416" w:rsidP="00616416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No or few poems are partially organized into stanzas with specific line </w:t>
            </w:r>
            <w:r w:rsidR="00F34431" w:rsidRPr="001866C2">
              <w:rPr>
                <w:sz w:val="21"/>
              </w:rPr>
              <w:t>length</w:t>
            </w:r>
            <w:r w:rsidR="00C7291C">
              <w:rPr>
                <w:sz w:val="21"/>
              </w:rPr>
              <w:t>s</w:t>
            </w:r>
            <w:r w:rsidRPr="001866C2">
              <w:rPr>
                <w:sz w:val="21"/>
              </w:rPr>
              <w:t xml:space="preserve">. </w:t>
            </w:r>
          </w:p>
        </w:tc>
      </w:tr>
      <w:tr w:rsidR="00AA6EED" w:rsidRPr="00EC06C7">
        <w:trPr>
          <w:trHeight w:val="134"/>
        </w:trPr>
        <w:tc>
          <w:tcPr>
            <w:tcW w:w="1548" w:type="dxa"/>
            <w:shd w:val="clear" w:color="auto" w:fill="C0C0C0"/>
          </w:tcPr>
          <w:p w:rsidR="00AA6EED" w:rsidRPr="001866C2" w:rsidRDefault="00AA6EED" w:rsidP="000D4479">
            <w:pPr>
              <w:rPr>
                <w:b/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25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</w:tr>
      <w:tr w:rsidR="005E1032" w:rsidRPr="00EC06C7"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616416" w:rsidRPr="001866C2" w:rsidRDefault="00616416" w:rsidP="000D4479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 xml:space="preserve">L.6.5 </w:t>
            </w:r>
          </w:p>
          <w:p w:rsidR="005E1032" w:rsidRPr="001866C2" w:rsidRDefault="005E1032" w:rsidP="000D4479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Use of Figurative Language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616416" w:rsidP="000E7E5E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All poems </w:t>
            </w:r>
            <w:r w:rsidR="000E7E5E" w:rsidRPr="001866C2">
              <w:rPr>
                <w:sz w:val="21"/>
              </w:rPr>
              <w:t xml:space="preserve">purposefully </w:t>
            </w:r>
            <w:r w:rsidRPr="001866C2">
              <w:rPr>
                <w:sz w:val="21"/>
              </w:rPr>
              <w:t>use figurative language, imagery, and descriptive adjectives</w:t>
            </w:r>
            <w:r w:rsidR="000E7E5E" w:rsidRPr="001866C2">
              <w:rPr>
                <w:sz w:val="21"/>
              </w:rPr>
              <w:t xml:space="preserve"> to contribute to the theme</w:t>
            </w:r>
            <w:r w:rsidR="000E1F75" w:rsidRPr="001866C2">
              <w:rPr>
                <w:sz w:val="21"/>
              </w:rPr>
              <w:t>s</w:t>
            </w:r>
            <w:r w:rsidR="000E7E5E" w:rsidRPr="001866C2">
              <w:rPr>
                <w:sz w:val="21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E1032" w:rsidRPr="001866C2" w:rsidRDefault="00FC7003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Most poems purposefully use figurative language, imagery, and descriptive adjectives to contribute to the theme</w:t>
            </w:r>
            <w:r w:rsidR="000E1F75" w:rsidRPr="001866C2">
              <w:rPr>
                <w:sz w:val="21"/>
              </w:rPr>
              <w:t>s</w:t>
            </w:r>
            <w:r w:rsidRPr="001866C2">
              <w:rPr>
                <w:sz w:val="21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FC7003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Some poems purposefully use figurative language, imagery, and descriptive adjectives to contribute to the theme</w:t>
            </w:r>
            <w:r w:rsidR="000E1F75" w:rsidRPr="001866C2">
              <w:rPr>
                <w:sz w:val="21"/>
              </w:rPr>
              <w:t>s</w:t>
            </w:r>
            <w:r w:rsidRPr="001866C2">
              <w:rPr>
                <w:sz w:val="21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0E1F75" w:rsidP="000E1F75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Even with help, </w:t>
            </w:r>
            <w:r w:rsidR="00FC7003" w:rsidRPr="001866C2">
              <w:rPr>
                <w:sz w:val="21"/>
              </w:rPr>
              <w:t>poems</w:t>
            </w:r>
            <w:r w:rsidRPr="001866C2">
              <w:rPr>
                <w:sz w:val="21"/>
              </w:rPr>
              <w:t xml:space="preserve"> do not</w:t>
            </w:r>
            <w:r w:rsidR="00FC7003" w:rsidRPr="001866C2">
              <w:rPr>
                <w:sz w:val="21"/>
              </w:rPr>
              <w:t xml:space="preserve"> purposefully use figurative language, imagery, and descriptive adjectives to contribute to the theme</w:t>
            </w:r>
            <w:r w:rsidRPr="001866C2">
              <w:rPr>
                <w:sz w:val="21"/>
              </w:rPr>
              <w:t>s</w:t>
            </w:r>
            <w:r w:rsidR="00FC7003" w:rsidRPr="001866C2">
              <w:rPr>
                <w:sz w:val="21"/>
              </w:rPr>
              <w:t>.</w:t>
            </w:r>
          </w:p>
        </w:tc>
      </w:tr>
      <w:tr w:rsidR="00AA6EED" w:rsidRPr="00EC06C7">
        <w:tc>
          <w:tcPr>
            <w:tcW w:w="1548" w:type="dxa"/>
            <w:shd w:val="clear" w:color="auto" w:fill="C0C0C0"/>
          </w:tcPr>
          <w:p w:rsidR="00AA6EED" w:rsidRPr="001866C2" w:rsidRDefault="00AA6EED" w:rsidP="00AA6EED">
            <w:pPr>
              <w:rPr>
                <w:b/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25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</w:tr>
      <w:tr w:rsidR="00AA6EED" w:rsidRPr="00EC06C7"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AA6EED" w:rsidRPr="001866C2" w:rsidRDefault="00AA6EED" w:rsidP="00AA6EED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L6.2</w:t>
            </w:r>
          </w:p>
          <w:p w:rsidR="00AA6EED" w:rsidRPr="001866C2" w:rsidRDefault="00AA6EED" w:rsidP="00AA6EED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Use of Punctuation and Correct Spelling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AA6EED" w:rsidRPr="001866C2" w:rsidRDefault="00365290" w:rsidP="00365290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100% accuracy in spelling and punctuation. 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A6EED" w:rsidRPr="001866C2" w:rsidRDefault="00365290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Project includes only a few errors in spelling and punctuation.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AA6EED" w:rsidRPr="001866C2" w:rsidRDefault="00365290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Project includes </w:t>
            </w:r>
            <w:r w:rsidR="00BD2FF9">
              <w:rPr>
                <w:sz w:val="21"/>
              </w:rPr>
              <w:t>some</w:t>
            </w:r>
            <w:r w:rsidRPr="001866C2">
              <w:rPr>
                <w:sz w:val="21"/>
              </w:rPr>
              <w:t xml:space="preserve"> errors in spelling and punctuation.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AA6EED" w:rsidRPr="001866C2" w:rsidRDefault="009A33B3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Project includes errors in spelling and punctuation that </w:t>
            </w:r>
            <w:r w:rsidR="00BD2FF9">
              <w:rPr>
                <w:sz w:val="21"/>
              </w:rPr>
              <w:t xml:space="preserve">interfere with the </w:t>
            </w:r>
            <w:r w:rsidRPr="001866C2">
              <w:rPr>
                <w:sz w:val="21"/>
              </w:rPr>
              <w:t>audience’s understanding.</w:t>
            </w:r>
          </w:p>
        </w:tc>
      </w:tr>
      <w:tr w:rsidR="00AA6EED" w:rsidRPr="00EC06C7">
        <w:tc>
          <w:tcPr>
            <w:tcW w:w="1548" w:type="dxa"/>
            <w:shd w:val="clear" w:color="auto" w:fill="C0C0C0"/>
          </w:tcPr>
          <w:p w:rsidR="00AA6EED" w:rsidRPr="001866C2" w:rsidRDefault="00AA6EED" w:rsidP="00173D0C">
            <w:pPr>
              <w:rPr>
                <w:b/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AA6EED">
            <w:pPr>
              <w:rPr>
                <w:sz w:val="21"/>
              </w:rPr>
            </w:pPr>
          </w:p>
        </w:tc>
        <w:tc>
          <w:tcPr>
            <w:tcW w:w="225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</w:tr>
      <w:tr w:rsidR="005E1032" w:rsidRPr="00EC06C7"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616416" w:rsidRPr="001866C2" w:rsidRDefault="00AA6EED" w:rsidP="00173D0C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SL.6.5</w:t>
            </w:r>
            <w:r w:rsidR="00173D0C" w:rsidRPr="001866C2">
              <w:rPr>
                <w:b/>
                <w:sz w:val="21"/>
              </w:rPr>
              <w:t xml:space="preserve"> </w:t>
            </w:r>
          </w:p>
          <w:p w:rsidR="005E1032" w:rsidRPr="001866C2" w:rsidRDefault="00173D0C" w:rsidP="00173D0C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Use of Multimedia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AA6EED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>Includes</w:t>
            </w:r>
            <w:r w:rsidR="00B6422A" w:rsidRPr="001866C2">
              <w:rPr>
                <w:sz w:val="21"/>
              </w:rPr>
              <w:t xml:space="preserve"> specific</w:t>
            </w:r>
            <w:r w:rsidRPr="001866C2">
              <w:rPr>
                <w:sz w:val="21"/>
              </w:rPr>
              <w:t xml:space="preserve"> multimedia (e.g. graphics, images, music, sound)</w:t>
            </w:r>
            <w:r w:rsidR="00BD2FF9">
              <w:rPr>
                <w:sz w:val="21"/>
              </w:rPr>
              <w:t xml:space="preserve"> that helps the audience to</w:t>
            </w:r>
            <w:r w:rsidR="00B6422A" w:rsidRPr="001866C2">
              <w:rPr>
                <w:sz w:val="21"/>
              </w:rPr>
              <w:t xml:space="preserve"> </w:t>
            </w:r>
            <w:r w:rsidR="00BD2FF9">
              <w:rPr>
                <w:sz w:val="21"/>
              </w:rPr>
              <w:t>better understand the imagery in each poem.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E1032" w:rsidRPr="001866C2" w:rsidRDefault="00B6422A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Includes specific multimedia (e.g. graphics, images, music, sound) that helps the audience </w:t>
            </w:r>
            <w:r w:rsidR="00365290" w:rsidRPr="001866C2">
              <w:rPr>
                <w:sz w:val="21"/>
              </w:rPr>
              <w:t xml:space="preserve">to better understand the </w:t>
            </w:r>
            <w:r w:rsidR="00BD2FF9">
              <w:rPr>
                <w:sz w:val="21"/>
              </w:rPr>
              <w:t>imagery in most poems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B6422A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 xml:space="preserve">Includes specific multimedia (e.g. graphics, images, music, sound) that helps the audience to </w:t>
            </w:r>
            <w:r w:rsidR="00365290" w:rsidRPr="001866C2">
              <w:rPr>
                <w:sz w:val="21"/>
              </w:rPr>
              <w:t xml:space="preserve">better understand the </w:t>
            </w:r>
            <w:r w:rsidR="00BD2FF9">
              <w:rPr>
                <w:sz w:val="21"/>
              </w:rPr>
              <w:t>imagery in one or more poems.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E1032" w:rsidRPr="001866C2" w:rsidRDefault="00B6422A" w:rsidP="00BD2FF9">
            <w:pPr>
              <w:rPr>
                <w:sz w:val="21"/>
              </w:rPr>
            </w:pPr>
            <w:r w:rsidRPr="001866C2">
              <w:rPr>
                <w:sz w:val="21"/>
              </w:rPr>
              <w:t>Even with help,</w:t>
            </w:r>
            <w:r w:rsidR="00BD2FF9">
              <w:rPr>
                <w:sz w:val="21"/>
              </w:rPr>
              <w:t xml:space="preserve"> specific</w:t>
            </w:r>
            <w:r w:rsidRPr="001866C2">
              <w:rPr>
                <w:sz w:val="21"/>
              </w:rPr>
              <w:t xml:space="preserve"> multimedia</w:t>
            </w:r>
            <w:r w:rsidR="00BD2FF9">
              <w:rPr>
                <w:sz w:val="21"/>
              </w:rPr>
              <w:t xml:space="preserve"> is not included to help </w:t>
            </w:r>
            <w:r w:rsidRPr="001866C2">
              <w:rPr>
                <w:sz w:val="21"/>
              </w:rPr>
              <w:t xml:space="preserve">the audience </w:t>
            </w:r>
            <w:r w:rsidR="00365290" w:rsidRPr="001866C2">
              <w:rPr>
                <w:sz w:val="21"/>
              </w:rPr>
              <w:t xml:space="preserve">better understand the </w:t>
            </w:r>
            <w:r w:rsidR="00BD2FF9">
              <w:rPr>
                <w:sz w:val="21"/>
              </w:rPr>
              <w:t>imagery in any of the poems.</w:t>
            </w:r>
          </w:p>
        </w:tc>
      </w:tr>
      <w:tr w:rsidR="00AA6EED" w:rsidRPr="00EC06C7">
        <w:trPr>
          <w:trHeight w:val="179"/>
        </w:trPr>
        <w:tc>
          <w:tcPr>
            <w:tcW w:w="1548" w:type="dxa"/>
            <w:shd w:val="clear" w:color="auto" w:fill="C0C0C0"/>
          </w:tcPr>
          <w:p w:rsidR="00AA6EED" w:rsidRPr="001866C2" w:rsidRDefault="00AA6EED" w:rsidP="000D4479">
            <w:pPr>
              <w:rPr>
                <w:b/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AA6EED">
            <w:pPr>
              <w:rPr>
                <w:sz w:val="21"/>
              </w:rPr>
            </w:pPr>
          </w:p>
        </w:tc>
        <w:tc>
          <w:tcPr>
            <w:tcW w:w="225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AA6EED">
            <w:pPr>
              <w:rPr>
                <w:sz w:val="21"/>
              </w:rPr>
            </w:pPr>
          </w:p>
        </w:tc>
        <w:tc>
          <w:tcPr>
            <w:tcW w:w="2340" w:type="dxa"/>
            <w:shd w:val="clear" w:color="auto" w:fill="C0C0C0"/>
          </w:tcPr>
          <w:p w:rsidR="00AA6EED" w:rsidRPr="001866C2" w:rsidRDefault="00AA6EED" w:rsidP="000D4479">
            <w:pPr>
              <w:rPr>
                <w:sz w:val="21"/>
              </w:rPr>
            </w:pPr>
          </w:p>
        </w:tc>
      </w:tr>
      <w:tr w:rsidR="005E1032" w:rsidRPr="00EC06C7">
        <w:trPr>
          <w:trHeight w:val="1115"/>
        </w:trPr>
        <w:tc>
          <w:tcPr>
            <w:tcW w:w="1548" w:type="dxa"/>
          </w:tcPr>
          <w:p w:rsidR="005E1032" w:rsidRPr="001866C2" w:rsidRDefault="00AA6EED" w:rsidP="000D4479">
            <w:pPr>
              <w:rPr>
                <w:b/>
                <w:sz w:val="21"/>
              </w:rPr>
            </w:pPr>
            <w:r w:rsidRPr="001866C2">
              <w:rPr>
                <w:b/>
                <w:sz w:val="21"/>
              </w:rPr>
              <w:t>SL.6.6 Presentation Skills</w:t>
            </w:r>
          </w:p>
        </w:tc>
        <w:tc>
          <w:tcPr>
            <w:tcW w:w="2340" w:type="dxa"/>
          </w:tcPr>
          <w:p w:rsidR="005E1032" w:rsidRPr="001866C2" w:rsidRDefault="00AA6EED" w:rsidP="00AA6EED">
            <w:pPr>
              <w:rPr>
                <w:sz w:val="21"/>
              </w:rPr>
            </w:pPr>
            <w:r w:rsidRPr="001866C2">
              <w:rPr>
                <w:sz w:val="21"/>
              </w:rPr>
              <w:t>Uses the Speaker’s List throughout the entire presentation; includes non-verbal cues (facial expressions and hand gestures) throughout the presentation that grab the audience’s attention</w:t>
            </w:r>
          </w:p>
        </w:tc>
        <w:tc>
          <w:tcPr>
            <w:tcW w:w="2250" w:type="dxa"/>
          </w:tcPr>
          <w:p w:rsidR="005E1032" w:rsidRPr="001866C2" w:rsidRDefault="00AA6EED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Uses the Speaker’s List throughout most of the presentation; includes a few non-verbal cues that grab the audience’s attention.</w:t>
            </w:r>
          </w:p>
        </w:tc>
        <w:tc>
          <w:tcPr>
            <w:tcW w:w="2340" w:type="dxa"/>
          </w:tcPr>
          <w:p w:rsidR="005E1032" w:rsidRPr="001866C2" w:rsidRDefault="00AA6EED" w:rsidP="00AA6EED">
            <w:pPr>
              <w:rPr>
                <w:sz w:val="21"/>
              </w:rPr>
            </w:pPr>
            <w:r w:rsidRPr="001866C2">
              <w:rPr>
                <w:sz w:val="21"/>
              </w:rPr>
              <w:t>Uses the Speaker’s List throughout some (more than half) of the presentation.</w:t>
            </w:r>
          </w:p>
        </w:tc>
        <w:tc>
          <w:tcPr>
            <w:tcW w:w="2340" w:type="dxa"/>
          </w:tcPr>
          <w:p w:rsidR="005E1032" w:rsidRPr="001866C2" w:rsidRDefault="00AA6EED" w:rsidP="000D4479">
            <w:pPr>
              <w:rPr>
                <w:sz w:val="21"/>
              </w:rPr>
            </w:pPr>
            <w:r w:rsidRPr="001866C2">
              <w:rPr>
                <w:sz w:val="21"/>
              </w:rPr>
              <w:t>Uses the Speaker’s List throughout less than half of the presentation.</w:t>
            </w:r>
          </w:p>
        </w:tc>
      </w:tr>
    </w:tbl>
    <w:p w:rsidR="00F32199" w:rsidRDefault="00F32199" w:rsidP="000D4479">
      <w:pPr>
        <w:jc w:val="center"/>
      </w:pPr>
    </w:p>
    <w:sectPr w:rsidR="00F32199" w:rsidSect="001866C2">
      <w:pgSz w:w="12240" w:h="15840"/>
      <w:pgMar w:top="360" w:right="630" w:bottom="450" w:left="81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rackMan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unslin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First Grad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Alphabet Regurgitation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413F"/>
    <w:multiLevelType w:val="hybridMultilevel"/>
    <w:tmpl w:val="F14C7E78"/>
    <w:lvl w:ilvl="0" w:tplc="F1029A5A">
      <w:start w:val="1"/>
      <w:numFmt w:val="bullet"/>
      <w:lvlText w:val="-"/>
      <w:lvlJc w:val="left"/>
      <w:pPr>
        <w:ind w:left="720" w:hanging="360"/>
      </w:pPr>
      <w:rPr>
        <w:rFonts w:ascii="Apple Casual" w:eastAsiaTheme="minorHAnsi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479"/>
    <w:rsid w:val="000D4479"/>
    <w:rsid w:val="000E1F75"/>
    <w:rsid w:val="000E7E5E"/>
    <w:rsid w:val="00123758"/>
    <w:rsid w:val="00173D0C"/>
    <w:rsid w:val="001866C2"/>
    <w:rsid w:val="00365290"/>
    <w:rsid w:val="00510E72"/>
    <w:rsid w:val="005E1032"/>
    <w:rsid w:val="00616416"/>
    <w:rsid w:val="0071516A"/>
    <w:rsid w:val="00821428"/>
    <w:rsid w:val="008B3EA2"/>
    <w:rsid w:val="00956AF8"/>
    <w:rsid w:val="009A33B3"/>
    <w:rsid w:val="00AA6EED"/>
    <w:rsid w:val="00B162F5"/>
    <w:rsid w:val="00B32D03"/>
    <w:rsid w:val="00B6422A"/>
    <w:rsid w:val="00BD2FF9"/>
    <w:rsid w:val="00C7291C"/>
    <w:rsid w:val="00D82174"/>
    <w:rsid w:val="00EC06C7"/>
    <w:rsid w:val="00F32199"/>
    <w:rsid w:val="00F34431"/>
    <w:rsid w:val="00FC7003"/>
  </w:rsids>
  <m:mathPr>
    <m:mathFont m:val="Moleng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4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0D447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8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2</Paragraphs>
  <ScaleCrop>false</ScaleCrop>
  <Company>Alliance College-Ready Public Schools-CRMA #5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Shawn</dc:creator>
  <cp:keywords/>
  <cp:lastModifiedBy>Alliance</cp:lastModifiedBy>
  <cp:revision>3</cp:revision>
  <cp:lastPrinted>2013-10-09T21:54:00Z</cp:lastPrinted>
  <dcterms:created xsi:type="dcterms:W3CDTF">2013-10-09T21:54:00Z</dcterms:created>
  <dcterms:modified xsi:type="dcterms:W3CDTF">2013-10-09T21:55:00Z</dcterms:modified>
</cp:coreProperties>
</file>