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0" w:rsidRPr="008268AC" w:rsidRDefault="00F13D40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-571500</wp:posOffset>
            </wp:positionV>
            <wp:extent cx="2584450" cy="684530"/>
            <wp:effectExtent l="0" t="0" r="6350" b="1270"/>
            <wp:wrapThrough wrapText="bothSides">
              <wp:wrapPolygon edited="0">
                <wp:start x="0" y="0"/>
                <wp:lineTo x="0" y="20839"/>
                <wp:lineTo x="21441" y="20839"/>
                <wp:lineTo x="21441" y="0"/>
                <wp:lineTo x="0" y="0"/>
              </wp:wrapPolygon>
            </wp:wrapThrough>
            <wp:docPr id="1" name="Picture 1" descr="Alliance_Rev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iance_Rev_Logo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D40" w:rsidRPr="008268AC" w:rsidRDefault="00F13D40" w:rsidP="00D215BB">
      <w:pPr>
        <w:rPr>
          <w:rFonts w:ascii="Arial" w:hAnsi="Arial" w:cs="Arial"/>
          <w:sz w:val="20"/>
          <w:szCs w:val="20"/>
        </w:rPr>
      </w:pPr>
    </w:p>
    <w:p w:rsidR="00F13D40" w:rsidRDefault="00F13D40" w:rsidP="00F13D40">
      <w:pPr>
        <w:jc w:val="center"/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Alliance Induction Program</w:t>
      </w:r>
    </w:p>
    <w:p w:rsidR="0046696A" w:rsidRPr="008268AC" w:rsidRDefault="0046696A" w:rsidP="00F13D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Vision and Goals</w:t>
      </w:r>
    </w:p>
    <w:p w:rsidR="00F13D40" w:rsidRPr="008268AC" w:rsidRDefault="00F13D40" w:rsidP="00D215BB">
      <w:pPr>
        <w:rPr>
          <w:rFonts w:ascii="Arial" w:hAnsi="Arial" w:cs="Arial"/>
          <w:sz w:val="20"/>
          <w:szCs w:val="20"/>
        </w:rPr>
      </w:pPr>
    </w:p>
    <w:p w:rsidR="00B87773" w:rsidRPr="008268AC" w:rsidRDefault="00137EF2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 xml:space="preserve">Alliance College-Ready Public Schools, the largest nonprofit charter organization in Los Angeles, is committed to hiring the most dedicated, qualified, and talented faculty to serve our </w:t>
      </w:r>
      <w:r w:rsidR="00AF02D0" w:rsidRPr="008268AC">
        <w:rPr>
          <w:rFonts w:ascii="Arial" w:hAnsi="Arial" w:cs="Arial"/>
          <w:sz w:val="20"/>
          <w:szCs w:val="20"/>
        </w:rPr>
        <w:t>diverse student population</w:t>
      </w:r>
      <w:r w:rsidRPr="008268AC">
        <w:rPr>
          <w:rFonts w:ascii="Arial" w:hAnsi="Arial" w:cs="Arial"/>
          <w:sz w:val="20"/>
          <w:szCs w:val="20"/>
        </w:rPr>
        <w:t>.</w:t>
      </w:r>
      <w:r w:rsidR="00B87773" w:rsidRPr="008268AC">
        <w:rPr>
          <w:rFonts w:ascii="Arial" w:hAnsi="Arial" w:cs="Arial"/>
          <w:sz w:val="20"/>
          <w:szCs w:val="20"/>
        </w:rPr>
        <w:t xml:space="preserve"> To support this commitment, the Alliance partners with the Los Angeles Unified School District to offer Beginning Teacher Support and Assessment (BTSA), a no-cost, state-approved induction program designed to guide </w:t>
      </w:r>
      <w:r w:rsidR="00F13D40" w:rsidRPr="008268AC">
        <w:rPr>
          <w:rFonts w:ascii="Arial" w:hAnsi="Arial" w:cs="Arial"/>
          <w:sz w:val="20"/>
          <w:szCs w:val="20"/>
        </w:rPr>
        <w:t xml:space="preserve">participating teachers </w:t>
      </w:r>
      <w:r w:rsidR="00B87773" w:rsidRPr="008268AC">
        <w:rPr>
          <w:rFonts w:ascii="Arial" w:hAnsi="Arial" w:cs="Arial"/>
          <w:sz w:val="20"/>
          <w:szCs w:val="20"/>
        </w:rPr>
        <w:t xml:space="preserve">through </w:t>
      </w:r>
      <w:r w:rsidR="00FE6DF1" w:rsidRPr="008268AC">
        <w:rPr>
          <w:rFonts w:ascii="Arial" w:hAnsi="Arial" w:cs="Arial"/>
          <w:sz w:val="20"/>
          <w:szCs w:val="20"/>
        </w:rPr>
        <w:t>job-embedded</w:t>
      </w:r>
      <w:r w:rsidR="00B87773" w:rsidRPr="008268AC">
        <w:rPr>
          <w:rFonts w:ascii="Arial" w:hAnsi="Arial" w:cs="Arial"/>
          <w:sz w:val="20"/>
          <w:szCs w:val="20"/>
        </w:rPr>
        <w:t xml:space="preserve"> formative assessment activities with </w:t>
      </w:r>
      <w:r w:rsidR="00FE6DF1" w:rsidRPr="008268AC">
        <w:rPr>
          <w:rFonts w:ascii="Arial" w:hAnsi="Arial" w:cs="Arial"/>
          <w:sz w:val="20"/>
          <w:szCs w:val="20"/>
        </w:rPr>
        <w:t>an Alliance support provider</w:t>
      </w:r>
      <w:r w:rsidR="00B87773" w:rsidRPr="008268AC">
        <w:rPr>
          <w:rFonts w:ascii="Arial" w:hAnsi="Arial" w:cs="Arial"/>
          <w:sz w:val="20"/>
          <w:szCs w:val="20"/>
        </w:rPr>
        <w:t>.</w:t>
      </w:r>
    </w:p>
    <w:p w:rsidR="00B87773" w:rsidRPr="008268AC" w:rsidRDefault="00B87773" w:rsidP="00D215BB">
      <w:pPr>
        <w:rPr>
          <w:rFonts w:ascii="Arial" w:hAnsi="Arial" w:cs="Arial"/>
          <w:sz w:val="20"/>
          <w:szCs w:val="20"/>
        </w:rPr>
      </w:pPr>
    </w:p>
    <w:p w:rsidR="00137EF2" w:rsidRPr="008268AC" w:rsidRDefault="00137EF2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 xml:space="preserve">All </w:t>
      </w:r>
      <w:r w:rsidR="00FE6DF1" w:rsidRPr="008268AC">
        <w:rPr>
          <w:rFonts w:ascii="Arial" w:hAnsi="Arial" w:cs="Arial"/>
          <w:sz w:val="20"/>
          <w:szCs w:val="20"/>
        </w:rPr>
        <w:t xml:space="preserve">Alliance </w:t>
      </w:r>
      <w:r w:rsidRPr="008268AC">
        <w:rPr>
          <w:rFonts w:ascii="Arial" w:hAnsi="Arial" w:cs="Arial"/>
          <w:sz w:val="20"/>
          <w:szCs w:val="20"/>
        </w:rPr>
        <w:t xml:space="preserve">teachers are required to meet federal guidelines set by the 2006 No Child Left Behind Act </w:t>
      </w:r>
      <w:r w:rsidR="00FE6DF1" w:rsidRPr="008268AC">
        <w:rPr>
          <w:rFonts w:ascii="Arial" w:hAnsi="Arial" w:cs="Arial"/>
          <w:sz w:val="20"/>
          <w:szCs w:val="20"/>
        </w:rPr>
        <w:t>as well as</w:t>
      </w:r>
      <w:r w:rsidRPr="008268AC">
        <w:rPr>
          <w:rFonts w:ascii="Arial" w:hAnsi="Arial" w:cs="Arial"/>
          <w:sz w:val="20"/>
          <w:szCs w:val="20"/>
        </w:rPr>
        <w:t xml:space="preserve"> the California credentialing requirements of SB 2042 (Alpert/Mazzoni,</w:t>
      </w:r>
      <w:bookmarkStart w:id="0" w:name="_GoBack"/>
      <w:bookmarkEnd w:id="0"/>
      <w:r w:rsidRPr="008268AC">
        <w:rPr>
          <w:rFonts w:ascii="Arial" w:hAnsi="Arial" w:cs="Arial"/>
          <w:sz w:val="20"/>
          <w:szCs w:val="20"/>
        </w:rPr>
        <w:t xml:space="preserve"> 1998), which offers </w:t>
      </w:r>
      <w:r w:rsidR="00F729EA" w:rsidRPr="008268AC">
        <w:rPr>
          <w:rFonts w:ascii="Arial" w:hAnsi="Arial" w:cs="Arial"/>
          <w:sz w:val="20"/>
          <w:szCs w:val="20"/>
        </w:rPr>
        <w:t xml:space="preserve">general education </w:t>
      </w:r>
      <w:r w:rsidRPr="008268AC">
        <w:rPr>
          <w:rFonts w:ascii="Arial" w:hAnsi="Arial" w:cs="Arial"/>
          <w:sz w:val="20"/>
          <w:szCs w:val="20"/>
        </w:rPr>
        <w:t xml:space="preserve">teachers who have a preliminary credential a formative assessment system of support and professional growth to fulfill the requirements for the California Clear Multiple Subjects, Single Subject, and Education Specialist credentials. </w:t>
      </w:r>
    </w:p>
    <w:p w:rsidR="00AB244B" w:rsidRPr="008268AC" w:rsidRDefault="00AB244B" w:rsidP="00D215BB">
      <w:pPr>
        <w:rPr>
          <w:rFonts w:ascii="Arial" w:hAnsi="Arial" w:cs="Arial"/>
          <w:sz w:val="20"/>
          <w:szCs w:val="20"/>
        </w:rPr>
      </w:pPr>
    </w:p>
    <w:p w:rsidR="00F13D40" w:rsidRPr="008268AC" w:rsidRDefault="00F13D40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BTSA – Beginning Teacher Support and Assessment</w:t>
      </w:r>
    </w:p>
    <w:p w:rsidR="00F13D40" w:rsidRPr="008268AC" w:rsidRDefault="00F13D40" w:rsidP="00D215BB">
      <w:pPr>
        <w:rPr>
          <w:rFonts w:ascii="Arial" w:hAnsi="Arial" w:cs="Arial"/>
          <w:sz w:val="20"/>
          <w:szCs w:val="20"/>
        </w:rPr>
      </w:pPr>
    </w:p>
    <w:p w:rsidR="00621FAA" w:rsidRPr="008268AC" w:rsidRDefault="00F13D40" w:rsidP="00621FAA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BTSA offers</w:t>
      </w:r>
      <w:r w:rsidR="00AB244B" w:rsidRPr="008268AC">
        <w:rPr>
          <w:rFonts w:ascii="Arial" w:hAnsi="Arial" w:cs="Arial"/>
          <w:sz w:val="20"/>
          <w:szCs w:val="20"/>
        </w:rPr>
        <w:t xml:space="preserve"> a highly individualized approach where teachers select their </w:t>
      </w:r>
      <w:r w:rsidRPr="008268AC">
        <w:rPr>
          <w:rFonts w:ascii="Arial" w:hAnsi="Arial" w:cs="Arial"/>
          <w:sz w:val="20"/>
          <w:szCs w:val="20"/>
        </w:rPr>
        <w:t xml:space="preserve">own </w:t>
      </w:r>
      <w:r w:rsidR="00AB244B" w:rsidRPr="008268AC">
        <w:rPr>
          <w:rFonts w:ascii="Arial" w:hAnsi="Arial" w:cs="Arial"/>
          <w:sz w:val="20"/>
          <w:szCs w:val="20"/>
        </w:rPr>
        <w:t xml:space="preserve">area of </w:t>
      </w:r>
      <w:r w:rsidRPr="008268AC">
        <w:rPr>
          <w:rFonts w:ascii="Arial" w:hAnsi="Arial" w:cs="Arial"/>
          <w:sz w:val="20"/>
          <w:szCs w:val="20"/>
        </w:rPr>
        <w:t xml:space="preserve">inquiry </w:t>
      </w:r>
      <w:r w:rsidR="00AB244B" w:rsidRPr="008268AC">
        <w:rPr>
          <w:rFonts w:ascii="Arial" w:hAnsi="Arial" w:cs="Arial"/>
          <w:sz w:val="20"/>
          <w:szCs w:val="20"/>
        </w:rPr>
        <w:t>based on an analysis of the needs of the students in their classroom</w:t>
      </w:r>
      <w:r w:rsidRPr="008268AC">
        <w:rPr>
          <w:rFonts w:ascii="Arial" w:hAnsi="Arial" w:cs="Arial"/>
          <w:sz w:val="20"/>
          <w:szCs w:val="20"/>
        </w:rPr>
        <w:t>s</w:t>
      </w:r>
      <w:r w:rsidR="00AB244B" w:rsidRPr="008268AC">
        <w:rPr>
          <w:rFonts w:ascii="Arial" w:hAnsi="Arial" w:cs="Arial"/>
          <w:sz w:val="20"/>
          <w:szCs w:val="20"/>
        </w:rPr>
        <w:t xml:space="preserve"> </w:t>
      </w:r>
      <w:r w:rsidRPr="008268AC">
        <w:rPr>
          <w:rFonts w:ascii="Arial" w:hAnsi="Arial" w:cs="Arial"/>
          <w:sz w:val="20"/>
          <w:szCs w:val="20"/>
        </w:rPr>
        <w:t>along</w:t>
      </w:r>
      <w:r w:rsidR="00AB244B" w:rsidRPr="008268AC">
        <w:rPr>
          <w:rFonts w:ascii="Arial" w:hAnsi="Arial" w:cs="Arial"/>
          <w:sz w:val="20"/>
          <w:szCs w:val="20"/>
        </w:rPr>
        <w:t xml:space="preserve"> with an analysis of their own preparation to effectively meet those needs.</w:t>
      </w:r>
      <w:r w:rsidR="00621FAA" w:rsidRPr="008268AC">
        <w:rPr>
          <w:rFonts w:ascii="Arial" w:hAnsi="Arial" w:cs="Arial"/>
          <w:sz w:val="20"/>
          <w:szCs w:val="20"/>
        </w:rPr>
        <w:t xml:space="preserve"> The FACT </w:t>
      </w:r>
      <w:r w:rsidR="00D964DB" w:rsidRPr="008268AC">
        <w:rPr>
          <w:rFonts w:ascii="Arial" w:hAnsi="Arial" w:cs="Arial"/>
          <w:sz w:val="20"/>
          <w:szCs w:val="20"/>
        </w:rPr>
        <w:t>program, Formative Assessment for California Teachers, is the basis of BTSA.</w:t>
      </w:r>
      <w:r w:rsidR="00621FAA" w:rsidRPr="008268AC">
        <w:rPr>
          <w:rFonts w:ascii="Arial" w:hAnsi="Arial" w:cs="Arial"/>
          <w:sz w:val="20"/>
          <w:szCs w:val="20"/>
        </w:rPr>
        <w:t xml:space="preserve"> Upon successful completion of the requirements of FACT, candidates will be recommended for completion of the induction requirements for their California Clear Teaching Credential.</w:t>
      </w:r>
    </w:p>
    <w:p w:rsidR="00AB244B" w:rsidRPr="008268AC" w:rsidRDefault="00AB244B" w:rsidP="00D215BB">
      <w:pPr>
        <w:rPr>
          <w:rFonts w:ascii="Arial" w:hAnsi="Arial" w:cs="Arial"/>
          <w:sz w:val="20"/>
          <w:szCs w:val="20"/>
        </w:rPr>
      </w:pPr>
    </w:p>
    <w:p w:rsidR="00D964DB" w:rsidRPr="008268AC" w:rsidRDefault="00D964DB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FACT program</w:t>
      </w:r>
    </w:p>
    <w:p w:rsidR="00AD75A4" w:rsidRPr="008268AC" w:rsidRDefault="00AD75A4" w:rsidP="00D215BB">
      <w:pPr>
        <w:rPr>
          <w:rFonts w:ascii="Arial" w:hAnsi="Arial" w:cs="Arial"/>
          <w:sz w:val="20"/>
          <w:szCs w:val="20"/>
        </w:rPr>
      </w:pPr>
    </w:p>
    <w:p w:rsidR="00AD75A4" w:rsidRPr="008268AC" w:rsidRDefault="00AD75A4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Formative Assessment for California Teachers (FACT) is a structured series of critical thinking tasks that are completed within the context of the participating teachers’ classroom with the support and assistance of an Alliance support provider.</w:t>
      </w:r>
    </w:p>
    <w:p w:rsidR="00D215BB" w:rsidRPr="008268AC" w:rsidRDefault="00D215BB" w:rsidP="00D215BB">
      <w:pPr>
        <w:rPr>
          <w:rFonts w:ascii="Arial" w:hAnsi="Arial" w:cs="Arial"/>
          <w:sz w:val="20"/>
          <w:szCs w:val="20"/>
        </w:rPr>
      </w:pPr>
    </w:p>
    <w:p w:rsidR="00ED0E29" w:rsidRPr="008268AC" w:rsidRDefault="00D215BB" w:rsidP="00ED0E29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The FACT system c</w:t>
      </w:r>
      <w:r w:rsidR="00ED0E29" w:rsidRPr="008268AC">
        <w:rPr>
          <w:rFonts w:ascii="Arial" w:hAnsi="Arial" w:cs="Arial"/>
          <w:sz w:val="20"/>
          <w:szCs w:val="20"/>
        </w:rPr>
        <w:t>ontains four classroom</w:t>
      </w:r>
      <w:r w:rsidRPr="008268AC">
        <w:rPr>
          <w:rFonts w:ascii="Arial" w:hAnsi="Arial" w:cs="Arial"/>
          <w:sz w:val="20"/>
          <w:szCs w:val="20"/>
        </w:rPr>
        <w:t xml:space="preserve">-embedded modules </w:t>
      </w:r>
      <w:r w:rsidR="00ED0E29" w:rsidRPr="008268AC">
        <w:rPr>
          <w:rFonts w:ascii="Arial" w:hAnsi="Arial" w:cs="Arial"/>
          <w:sz w:val="20"/>
          <w:szCs w:val="20"/>
        </w:rPr>
        <w:t>based on evidence collection and ongoing self-assessment:</w:t>
      </w:r>
    </w:p>
    <w:p w:rsidR="00ED0E29" w:rsidRPr="008268AC" w:rsidRDefault="00ED0E29" w:rsidP="00323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Context for teaching and learning: Collecting and reviewing class, school, district, and community information.</w:t>
      </w:r>
    </w:p>
    <w:p w:rsidR="00ED0E29" w:rsidRPr="008268AC" w:rsidRDefault="00ED0E29" w:rsidP="00323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Assessment of teaching and learning: Linking teacher preparation program knowledge with induction standards and informal classroom observation.</w:t>
      </w:r>
    </w:p>
    <w:p w:rsidR="00ED0E29" w:rsidRPr="008268AC" w:rsidRDefault="00ED0E29" w:rsidP="00323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 xml:space="preserve">Inquiry into teaching and learning: Individualized classroom-based action research that includes </w:t>
      </w:r>
      <w:r w:rsidR="00F13D40" w:rsidRPr="008268AC">
        <w:rPr>
          <w:rFonts w:ascii="Arial" w:hAnsi="Arial" w:cs="Arial"/>
          <w:sz w:val="20"/>
          <w:szCs w:val="20"/>
        </w:rPr>
        <w:t xml:space="preserve">formal classroom observation, </w:t>
      </w:r>
      <w:r w:rsidRPr="008268AC">
        <w:rPr>
          <w:rFonts w:ascii="Arial" w:hAnsi="Arial" w:cs="Arial"/>
          <w:sz w:val="20"/>
          <w:szCs w:val="20"/>
        </w:rPr>
        <w:t>detailed lesson planning, students’ pre- and post-assessment data, research, professional development, and collegial collaboration.</w:t>
      </w:r>
    </w:p>
    <w:p w:rsidR="00ED0E29" w:rsidRPr="008268AC" w:rsidRDefault="00ED0E29" w:rsidP="00323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Summary of teaching and learning: Reflection on teaching and professional growth.</w:t>
      </w:r>
    </w:p>
    <w:p w:rsidR="00ED0E29" w:rsidRPr="008268AC" w:rsidRDefault="00ED0E29" w:rsidP="00ED0E29">
      <w:pPr>
        <w:rPr>
          <w:rFonts w:ascii="Arial" w:hAnsi="Arial" w:cs="Arial"/>
          <w:sz w:val="20"/>
          <w:szCs w:val="20"/>
        </w:rPr>
      </w:pPr>
    </w:p>
    <w:p w:rsidR="00D964DB" w:rsidRPr="008268AC" w:rsidRDefault="00D964DB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BTSA options</w:t>
      </w:r>
    </w:p>
    <w:p w:rsidR="00D964DB" w:rsidRPr="008268AC" w:rsidRDefault="00D964DB" w:rsidP="00D215BB">
      <w:pPr>
        <w:rPr>
          <w:rFonts w:ascii="Arial" w:hAnsi="Arial" w:cs="Arial"/>
          <w:sz w:val="20"/>
          <w:szCs w:val="20"/>
        </w:rPr>
      </w:pPr>
    </w:p>
    <w:p w:rsidR="00AB244B" w:rsidRPr="008268AC" w:rsidRDefault="00AB244B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There are three BTSA options:</w:t>
      </w:r>
      <w:r w:rsidR="00B365A8" w:rsidRPr="008268AC">
        <w:rPr>
          <w:rFonts w:ascii="Arial" w:hAnsi="Arial" w:cs="Arial"/>
          <w:sz w:val="20"/>
          <w:szCs w:val="20"/>
        </w:rPr>
        <w:t xml:space="preserve"> (1) Full induction; (2) Early Completion Option</w:t>
      </w:r>
      <w:r w:rsidR="00E549AA" w:rsidRPr="008268AC">
        <w:rPr>
          <w:rFonts w:ascii="Arial" w:hAnsi="Arial" w:cs="Arial"/>
          <w:sz w:val="20"/>
          <w:szCs w:val="20"/>
        </w:rPr>
        <w:t>; and (3) Dual-C</w:t>
      </w:r>
      <w:r w:rsidR="00B365A8" w:rsidRPr="008268AC">
        <w:rPr>
          <w:rFonts w:ascii="Arial" w:hAnsi="Arial" w:cs="Arial"/>
          <w:sz w:val="20"/>
          <w:szCs w:val="20"/>
        </w:rPr>
        <w:t>redential option.</w:t>
      </w:r>
    </w:p>
    <w:p w:rsidR="00AB244B" w:rsidRPr="008268AC" w:rsidRDefault="00AB244B" w:rsidP="00D215BB">
      <w:pPr>
        <w:rPr>
          <w:rFonts w:ascii="Arial" w:hAnsi="Arial" w:cs="Arial"/>
          <w:sz w:val="20"/>
          <w:szCs w:val="20"/>
        </w:rPr>
      </w:pPr>
    </w:p>
    <w:p w:rsidR="00B365A8" w:rsidRPr="008268AC" w:rsidRDefault="00B365A8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Full induction</w:t>
      </w:r>
    </w:p>
    <w:p w:rsidR="00B365A8" w:rsidRPr="008268AC" w:rsidRDefault="00B365A8" w:rsidP="00D215BB">
      <w:pPr>
        <w:rPr>
          <w:rFonts w:ascii="Arial" w:hAnsi="Arial" w:cs="Arial"/>
          <w:sz w:val="20"/>
          <w:szCs w:val="20"/>
        </w:rPr>
      </w:pPr>
    </w:p>
    <w:p w:rsidR="00AB244B" w:rsidRPr="008268AC" w:rsidRDefault="00DC3961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Full induction is the</w:t>
      </w:r>
      <w:r w:rsidR="00AB244B" w:rsidRPr="008268AC">
        <w:rPr>
          <w:rFonts w:ascii="Arial" w:hAnsi="Arial" w:cs="Arial"/>
          <w:sz w:val="20"/>
          <w:szCs w:val="20"/>
        </w:rPr>
        <w:t xml:space="preserve"> two-year program that most participating teachers will complete in order to earn their California Clear Teaching Credential. The program is divided into four one-semester </w:t>
      </w:r>
      <w:r w:rsidR="00F13D40" w:rsidRPr="008268AC">
        <w:rPr>
          <w:rFonts w:ascii="Arial" w:hAnsi="Arial" w:cs="Arial"/>
          <w:sz w:val="20"/>
          <w:szCs w:val="20"/>
        </w:rPr>
        <w:t>modules, or “</w:t>
      </w:r>
      <w:r w:rsidR="00AB244B" w:rsidRPr="008268AC">
        <w:rPr>
          <w:rFonts w:ascii="Arial" w:hAnsi="Arial" w:cs="Arial"/>
          <w:sz w:val="20"/>
          <w:szCs w:val="20"/>
        </w:rPr>
        <w:t>courses</w:t>
      </w:r>
      <w:r w:rsidR="00F13D40" w:rsidRPr="008268AC">
        <w:rPr>
          <w:rFonts w:ascii="Arial" w:hAnsi="Arial" w:cs="Arial"/>
          <w:sz w:val="20"/>
          <w:szCs w:val="20"/>
        </w:rPr>
        <w:t>,”</w:t>
      </w:r>
      <w:r w:rsidR="00D71E1D" w:rsidRPr="008268AC">
        <w:rPr>
          <w:rFonts w:ascii="Arial" w:hAnsi="Arial" w:cs="Arial"/>
          <w:sz w:val="20"/>
          <w:szCs w:val="20"/>
        </w:rPr>
        <w:t xml:space="preserve"> based on </w:t>
      </w:r>
      <w:r w:rsidR="00F13D40" w:rsidRPr="008268AC">
        <w:rPr>
          <w:rFonts w:ascii="Arial" w:hAnsi="Arial" w:cs="Arial"/>
          <w:sz w:val="20"/>
          <w:szCs w:val="20"/>
        </w:rPr>
        <w:t xml:space="preserve">the </w:t>
      </w:r>
      <w:r w:rsidR="00D71E1D" w:rsidRPr="008268AC">
        <w:rPr>
          <w:rFonts w:ascii="Arial" w:hAnsi="Arial" w:cs="Arial"/>
          <w:sz w:val="20"/>
          <w:szCs w:val="20"/>
        </w:rPr>
        <w:t>California induction standards</w:t>
      </w:r>
      <w:r w:rsidR="00F13D40" w:rsidRPr="008268AC">
        <w:rPr>
          <w:rFonts w:ascii="Arial" w:hAnsi="Arial" w:cs="Arial"/>
          <w:sz w:val="20"/>
          <w:szCs w:val="20"/>
        </w:rPr>
        <w:t xml:space="preserve"> for Pedagog</w:t>
      </w:r>
      <w:r w:rsidR="0083518C" w:rsidRPr="008268AC">
        <w:rPr>
          <w:rFonts w:ascii="Arial" w:hAnsi="Arial" w:cs="Arial"/>
          <w:sz w:val="20"/>
          <w:szCs w:val="20"/>
        </w:rPr>
        <w:t>y and Universal Access</w:t>
      </w:r>
      <w:r w:rsidR="00AB244B" w:rsidRPr="008268AC">
        <w:rPr>
          <w:rFonts w:ascii="Arial" w:hAnsi="Arial" w:cs="Arial"/>
          <w:sz w:val="20"/>
          <w:szCs w:val="20"/>
        </w:rPr>
        <w:t xml:space="preserve">. Each course includes advisement, face-to-face classes through the LAUSD Learning Zone, and an electronic formative assessment portfolio that is completed in the candidate’s classroom under the guidance </w:t>
      </w:r>
      <w:r w:rsidR="00F13D40" w:rsidRPr="008268AC">
        <w:rPr>
          <w:rFonts w:ascii="Arial" w:hAnsi="Arial" w:cs="Arial"/>
          <w:sz w:val="20"/>
          <w:szCs w:val="20"/>
        </w:rPr>
        <w:t>of an Alliance support provider.</w:t>
      </w:r>
    </w:p>
    <w:p w:rsidR="00DC3961" w:rsidRPr="008268AC" w:rsidRDefault="00DC3961" w:rsidP="00D215BB">
      <w:pPr>
        <w:rPr>
          <w:rFonts w:ascii="Arial" w:hAnsi="Arial" w:cs="Arial"/>
          <w:sz w:val="20"/>
          <w:szCs w:val="20"/>
        </w:rPr>
      </w:pPr>
    </w:p>
    <w:p w:rsidR="00DC3961" w:rsidRPr="008268AC" w:rsidRDefault="00DC3961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Year 1 concentrates on Pedagogy, where participating teachers grow i</w:t>
      </w:r>
      <w:r w:rsidR="003B0177" w:rsidRPr="008268AC">
        <w:rPr>
          <w:rFonts w:ascii="Arial" w:hAnsi="Arial" w:cs="Arial"/>
          <w:sz w:val="20"/>
          <w:szCs w:val="20"/>
        </w:rPr>
        <w:t xml:space="preserve">n their ability to reflect upon, interpret, </w:t>
      </w:r>
      <w:r w:rsidRPr="008268AC">
        <w:rPr>
          <w:rFonts w:ascii="Arial" w:hAnsi="Arial" w:cs="Arial"/>
          <w:sz w:val="20"/>
          <w:szCs w:val="20"/>
        </w:rPr>
        <w:t>and apply student assessment data from multiple measures, plan and differentiate instruction based on the diverse learning needs of the</w:t>
      </w:r>
      <w:r w:rsidR="003B0177" w:rsidRPr="008268AC">
        <w:rPr>
          <w:rFonts w:ascii="Arial" w:hAnsi="Arial" w:cs="Arial"/>
          <w:sz w:val="20"/>
          <w:szCs w:val="20"/>
        </w:rPr>
        <w:t xml:space="preserve">ir students, and grow in their ability to </w:t>
      </w:r>
      <w:r w:rsidRPr="008268AC">
        <w:rPr>
          <w:rFonts w:ascii="Arial" w:hAnsi="Arial" w:cs="Arial"/>
          <w:sz w:val="20"/>
          <w:szCs w:val="20"/>
        </w:rPr>
        <w:t xml:space="preserve">create and maintain </w:t>
      </w:r>
      <w:r w:rsidR="003B0177" w:rsidRPr="008268AC">
        <w:rPr>
          <w:rFonts w:ascii="Arial" w:hAnsi="Arial" w:cs="Arial"/>
          <w:sz w:val="20"/>
          <w:szCs w:val="20"/>
        </w:rPr>
        <w:t xml:space="preserve">safe, </w:t>
      </w:r>
      <w:r w:rsidRPr="008268AC">
        <w:rPr>
          <w:rFonts w:ascii="Arial" w:hAnsi="Arial" w:cs="Arial"/>
          <w:sz w:val="20"/>
          <w:szCs w:val="20"/>
        </w:rPr>
        <w:t xml:space="preserve">well-managed classrooms that foster students’ physical, cognitive, emotional and social well-being. </w:t>
      </w:r>
    </w:p>
    <w:p w:rsidR="003B0177" w:rsidRPr="008268AC" w:rsidRDefault="003B0177" w:rsidP="00D215BB">
      <w:pPr>
        <w:rPr>
          <w:rFonts w:ascii="Arial" w:hAnsi="Arial" w:cs="Arial"/>
          <w:sz w:val="20"/>
          <w:szCs w:val="20"/>
        </w:rPr>
      </w:pPr>
    </w:p>
    <w:p w:rsidR="00B365A8" w:rsidRPr="008268AC" w:rsidRDefault="003B0177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Year 2 concentrates o</w:t>
      </w:r>
      <w:r w:rsidR="00AF02D0" w:rsidRPr="008268AC">
        <w:rPr>
          <w:rFonts w:ascii="Arial" w:hAnsi="Arial" w:cs="Arial"/>
          <w:sz w:val="20"/>
          <w:szCs w:val="20"/>
        </w:rPr>
        <w:t>n Universal Access: Equity for A</w:t>
      </w:r>
      <w:r w:rsidRPr="008268AC">
        <w:rPr>
          <w:rFonts w:ascii="Arial" w:hAnsi="Arial" w:cs="Arial"/>
          <w:sz w:val="20"/>
          <w:szCs w:val="20"/>
        </w:rPr>
        <w:t xml:space="preserve">ll Students. Participating teachers work with their </w:t>
      </w:r>
      <w:r w:rsidR="00AF02D0" w:rsidRPr="008268AC">
        <w:rPr>
          <w:rFonts w:ascii="Arial" w:hAnsi="Arial" w:cs="Arial"/>
          <w:sz w:val="20"/>
          <w:szCs w:val="20"/>
        </w:rPr>
        <w:t xml:space="preserve">Alliance </w:t>
      </w:r>
      <w:r w:rsidRPr="008268AC">
        <w:rPr>
          <w:rFonts w:ascii="Arial" w:hAnsi="Arial" w:cs="Arial"/>
          <w:sz w:val="20"/>
          <w:szCs w:val="20"/>
        </w:rPr>
        <w:t xml:space="preserve">support provider to design and implement equitable and inclusive learning environments for </w:t>
      </w:r>
      <w:r w:rsidR="00D71E1D" w:rsidRPr="008268AC">
        <w:rPr>
          <w:rFonts w:ascii="Arial" w:hAnsi="Arial" w:cs="Arial"/>
          <w:sz w:val="20"/>
          <w:szCs w:val="20"/>
        </w:rPr>
        <w:t>all students, including English Language Learners and students in special population such as those who are identified for special education, students with disabilities, advanced learners</w:t>
      </w:r>
      <w:r w:rsidR="00F13D40" w:rsidRPr="008268AC">
        <w:rPr>
          <w:rFonts w:ascii="Arial" w:hAnsi="Arial" w:cs="Arial"/>
          <w:sz w:val="20"/>
          <w:szCs w:val="20"/>
        </w:rPr>
        <w:t>,</w:t>
      </w:r>
      <w:r w:rsidR="00D71E1D" w:rsidRPr="008268AC">
        <w:rPr>
          <w:rFonts w:ascii="Arial" w:hAnsi="Arial" w:cs="Arial"/>
          <w:sz w:val="20"/>
          <w:szCs w:val="20"/>
        </w:rPr>
        <w:t xml:space="preserve"> and students with a combination of special instructional needs</w:t>
      </w:r>
      <w:r w:rsidR="00B365A8" w:rsidRPr="008268AC">
        <w:rPr>
          <w:rFonts w:ascii="Arial" w:hAnsi="Arial" w:cs="Arial"/>
          <w:sz w:val="20"/>
          <w:szCs w:val="20"/>
        </w:rPr>
        <w:t>.</w:t>
      </w:r>
    </w:p>
    <w:p w:rsidR="00B365A8" w:rsidRPr="008268AC" w:rsidRDefault="00B365A8" w:rsidP="00D215BB">
      <w:pPr>
        <w:rPr>
          <w:rFonts w:ascii="Arial" w:hAnsi="Arial" w:cs="Arial"/>
          <w:sz w:val="20"/>
          <w:szCs w:val="20"/>
        </w:rPr>
      </w:pPr>
    </w:p>
    <w:p w:rsidR="00B365A8" w:rsidRPr="008268AC" w:rsidRDefault="00B365A8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Early Completion Option (ECO)</w:t>
      </w:r>
    </w:p>
    <w:p w:rsidR="00B365A8" w:rsidRPr="008268AC" w:rsidRDefault="00B365A8" w:rsidP="00D215BB">
      <w:pPr>
        <w:rPr>
          <w:rFonts w:ascii="Arial" w:hAnsi="Arial" w:cs="Arial"/>
          <w:sz w:val="20"/>
          <w:szCs w:val="20"/>
        </w:rPr>
      </w:pPr>
    </w:p>
    <w:p w:rsidR="00B365A8" w:rsidRPr="008268AC" w:rsidRDefault="00B365A8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 xml:space="preserve">The Early Completion Option is an expedited one-year program for teachers who have two or more years of full-time teaching experience with a preliminary credential and have demonstrated exemplary practice. This program is by LAUSD application only and candidates must have the </w:t>
      </w:r>
      <w:r w:rsidR="00F13D40" w:rsidRPr="008268AC">
        <w:rPr>
          <w:rFonts w:ascii="Arial" w:hAnsi="Arial" w:cs="Arial"/>
          <w:sz w:val="20"/>
          <w:szCs w:val="20"/>
        </w:rPr>
        <w:t xml:space="preserve">written </w:t>
      </w:r>
      <w:r w:rsidRPr="008268AC">
        <w:rPr>
          <w:rFonts w:ascii="Arial" w:hAnsi="Arial" w:cs="Arial"/>
          <w:sz w:val="20"/>
          <w:szCs w:val="20"/>
        </w:rPr>
        <w:t>support of their site administrator. Although this is a one-year program, participating teachers are required to create an electronic portfolio of work based on the state induction standards of Pedagogy and Universal Access.</w:t>
      </w:r>
    </w:p>
    <w:p w:rsidR="003740A5" w:rsidRPr="008268AC" w:rsidRDefault="003740A5" w:rsidP="00D215BB">
      <w:pPr>
        <w:rPr>
          <w:rFonts w:ascii="Arial" w:hAnsi="Arial" w:cs="Arial"/>
          <w:sz w:val="20"/>
          <w:szCs w:val="20"/>
        </w:rPr>
      </w:pPr>
    </w:p>
    <w:p w:rsidR="003740A5" w:rsidRPr="008268AC" w:rsidRDefault="00F13D40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Dual-C</w:t>
      </w:r>
      <w:r w:rsidR="003740A5" w:rsidRPr="008268AC">
        <w:rPr>
          <w:rFonts w:ascii="Arial" w:hAnsi="Arial" w:cs="Arial"/>
          <w:b/>
          <w:sz w:val="20"/>
          <w:szCs w:val="20"/>
        </w:rPr>
        <w:t>redential Option</w:t>
      </w:r>
    </w:p>
    <w:p w:rsidR="003740A5" w:rsidRPr="008268AC" w:rsidRDefault="003740A5" w:rsidP="00D215BB">
      <w:pPr>
        <w:rPr>
          <w:rFonts w:ascii="Arial" w:hAnsi="Arial" w:cs="Arial"/>
          <w:sz w:val="20"/>
          <w:szCs w:val="20"/>
        </w:rPr>
      </w:pPr>
    </w:p>
    <w:p w:rsidR="003740A5" w:rsidRPr="008268AC" w:rsidRDefault="00F13D40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>The Dual-C</w:t>
      </w:r>
      <w:r w:rsidR="003740A5" w:rsidRPr="008268AC">
        <w:rPr>
          <w:rFonts w:ascii="Arial" w:hAnsi="Arial" w:cs="Arial"/>
          <w:sz w:val="20"/>
          <w:szCs w:val="20"/>
        </w:rPr>
        <w:t xml:space="preserve">redential Option is an expedited pathway to earn a general education California Clear Teaching Credential, but cannot be used to clear a special education credential. To participate in this program, teachers must already hold a general education Preliminary Credential and a Level II or Clear Credential Education Specialist Credential </w:t>
      </w:r>
      <w:r w:rsidR="00AF02D0" w:rsidRPr="008268AC">
        <w:rPr>
          <w:rFonts w:ascii="Arial" w:hAnsi="Arial" w:cs="Arial"/>
          <w:sz w:val="20"/>
          <w:szCs w:val="20"/>
        </w:rPr>
        <w:t>(</w:t>
      </w:r>
      <w:r w:rsidR="003740A5" w:rsidRPr="008268AC">
        <w:rPr>
          <w:rFonts w:ascii="Arial" w:hAnsi="Arial" w:cs="Arial"/>
          <w:sz w:val="20"/>
          <w:szCs w:val="20"/>
        </w:rPr>
        <w:t>completed within the past 5 years</w:t>
      </w:r>
      <w:r w:rsidR="00AF02D0" w:rsidRPr="008268AC">
        <w:rPr>
          <w:rFonts w:ascii="Arial" w:hAnsi="Arial" w:cs="Arial"/>
          <w:sz w:val="20"/>
          <w:szCs w:val="20"/>
        </w:rPr>
        <w:t>)</w:t>
      </w:r>
      <w:r w:rsidR="003740A5" w:rsidRPr="008268AC">
        <w:rPr>
          <w:rFonts w:ascii="Arial" w:hAnsi="Arial" w:cs="Arial"/>
          <w:sz w:val="20"/>
          <w:szCs w:val="20"/>
        </w:rPr>
        <w:t xml:space="preserve">. Teachers in this </w:t>
      </w:r>
      <w:r w:rsidRPr="008268AC">
        <w:rPr>
          <w:rFonts w:ascii="Arial" w:hAnsi="Arial" w:cs="Arial"/>
          <w:sz w:val="20"/>
          <w:szCs w:val="20"/>
        </w:rPr>
        <w:t xml:space="preserve">specialized </w:t>
      </w:r>
      <w:r w:rsidR="003740A5" w:rsidRPr="008268AC">
        <w:rPr>
          <w:rFonts w:ascii="Arial" w:hAnsi="Arial" w:cs="Arial"/>
          <w:sz w:val="20"/>
          <w:szCs w:val="20"/>
        </w:rPr>
        <w:t>program must also have access to a general education classroom that matches the general education credential in which the formative assessment assignments can be completed.</w:t>
      </w:r>
    </w:p>
    <w:p w:rsidR="00F0712C" w:rsidRPr="008268AC" w:rsidRDefault="00F0712C" w:rsidP="00D215BB">
      <w:pPr>
        <w:rPr>
          <w:rFonts w:ascii="Arial" w:hAnsi="Arial" w:cs="Arial"/>
          <w:sz w:val="20"/>
          <w:szCs w:val="20"/>
        </w:rPr>
      </w:pPr>
    </w:p>
    <w:p w:rsidR="00F0712C" w:rsidRPr="008268AC" w:rsidRDefault="00F0712C" w:rsidP="00D215BB">
      <w:pPr>
        <w:rPr>
          <w:rFonts w:ascii="Arial" w:hAnsi="Arial" w:cs="Arial"/>
          <w:b/>
          <w:sz w:val="20"/>
          <w:szCs w:val="20"/>
        </w:rPr>
      </w:pPr>
      <w:r w:rsidRPr="008268AC">
        <w:rPr>
          <w:rFonts w:ascii="Arial" w:hAnsi="Arial" w:cs="Arial"/>
          <w:b/>
          <w:sz w:val="20"/>
          <w:szCs w:val="20"/>
        </w:rPr>
        <w:t>BTSA portability</w:t>
      </w:r>
    </w:p>
    <w:p w:rsidR="00F0712C" w:rsidRPr="008268AC" w:rsidRDefault="00F0712C" w:rsidP="00D215BB">
      <w:pPr>
        <w:rPr>
          <w:rFonts w:ascii="Arial" w:hAnsi="Arial" w:cs="Arial"/>
          <w:b/>
          <w:sz w:val="20"/>
          <w:szCs w:val="20"/>
        </w:rPr>
      </w:pPr>
    </w:p>
    <w:p w:rsidR="00F0712C" w:rsidRPr="008268AC" w:rsidRDefault="00F0712C" w:rsidP="00D215BB">
      <w:pPr>
        <w:rPr>
          <w:rFonts w:ascii="Arial" w:hAnsi="Arial" w:cs="Arial"/>
          <w:sz w:val="20"/>
          <w:szCs w:val="20"/>
        </w:rPr>
      </w:pPr>
      <w:r w:rsidRPr="008268AC">
        <w:rPr>
          <w:rFonts w:ascii="Arial" w:hAnsi="Arial" w:cs="Arial"/>
          <w:sz w:val="20"/>
          <w:szCs w:val="20"/>
        </w:rPr>
        <w:t xml:space="preserve">Teachers new to the Alliance who </w:t>
      </w:r>
      <w:r w:rsidR="008268AC">
        <w:rPr>
          <w:rFonts w:ascii="Arial" w:hAnsi="Arial" w:cs="Arial"/>
          <w:sz w:val="20"/>
          <w:szCs w:val="20"/>
        </w:rPr>
        <w:t xml:space="preserve">(1) have a preliminary California credential, and (2) </w:t>
      </w:r>
      <w:r w:rsidRPr="008268AC">
        <w:rPr>
          <w:rFonts w:ascii="Arial" w:hAnsi="Arial" w:cs="Arial"/>
          <w:sz w:val="20"/>
          <w:szCs w:val="20"/>
        </w:rPr>
        <w:t>have successfully completed Year 1 of BTSA in a CTC-approved induction program in another California school district may be eligible to begin Year 2 of their induction experience. An LAUSD specialist will review c</w:t>
      </w:r>
      <w:r w:rsidR="008268AC">
        <w:rPr>
          <w:rFonts w:ascii="Arial" w:hAnsi="Arial" w:cs="Arial"/>
          <w:sz w:val="20"/>
          <w:szCs w:val="20"/>
        </w:rPr>
        <w:t xml:space="preserve">ompletion of the prior program and make this determination. </w:t>
      </w:r>
      <w:r w:rsidRPr="008268AC">
        <w:rPr>
          <w:rFonts w:ascii="Arial" w:hAnsi="Arial" w:cs="Arial"/>
          <w:sz w:val="20"/>
          <w:szCs w:val="20"/>
        </w:rPr>
        <w:t xml:space="preserve">Teachers who successfully complete Year 1 of BTSA with the Alliance, and who move to another school district in California, may </w:t>
      </w:r>
      <w:r w:rsidR="008268AC">
        <w:rPr>
          <w:rFonts w:ascii="Arial" w:hAnsi="Arial" w:cs="Arial"/>
          <w:sz w:val="20"/>
          <w:szCs w:val="20"/>
        </w:rPr>
        <w:t>transport their BTSA documentation to</w:t>
      </w:r>
      <w:r w:rsidRPr="008268AC">
        <w:rPr>
          <w:rFonts w:ascii="Arial" w:hAnsi="Arial" w:cs="Arial"/>
          <w:sz w:val="20"/>
          <w:szCs w:val="20"/>
        </w:rPr>
        <w:t xml:space="preserve"> another CTC-approved induction program. </w:t>
      </w:r>
    </w:p>
    <w:p w:rsidR="00F0712C" w:rsidRPr="008268AC" w:rsidRDefault="00F0712C" w:rsidP="00D215BB">
      <w:pPr>
        <w:rPr>
          <w:rFonts w:ascii="Arial" w:hAnsi="Arial" w:cs="Arial"/>
          <w:sz w:val="20"/>
          <w:szCs w:val="20"/>
        </w:rPr>
      </w:pPr>
    </w:p>
    <w:p w:rsidR="00F0712C" w:rsidRPr="008268AC" w:rsidRDefault="00F0712C" w:rsidP="00D215BB">
      <w:pPr>
        <w:rPr>
          <w:rFonts w:ascii="Arial" w:hAnsi="Arial" w:cs="Arial"/>
          <w:sz w:val="20"/>
          <w:szCs w:val="20"/>
        </w:rPr>
      </w:pPr>
    </w:p>
    <w:p w:rsidR="007840E9" w:rsidRPr="008268AC" w:rsidRDefault="007840E9" w:rsidP="00D215BB">
      <w:pPr>
        <w:rPr>
          <w:rFonts w:ascii="Arial" w:hAnsi="Arial" w:cs="Arial"/>
          <w:sz w:val="20"/>
          <w:szCs w:val="20"/>
        </w:rPr>
      </w:pPr>
    </w:p>
    <w:p w:rsidR="003740A5" w:rsidRPr="008268AC" w:rsidRDefault="003740A5" w:rsidP="00D215BB">
      <w:pPr>
        <w:rPr>
          <w:rFonts w:ascii="Arial" w:hAnsi="Arial" w:cs="Arial"/>
          <w:sz w:val="20"/>
          <w:szCs w:val="20"/>
        </w:rPr>
      </w:pPr>
    </w:p>
    <w:p w:rsidR="004069AD" w:rsidRPr="008268AC" w:rsidRDefault="004069AD" w:rsidP="00D215BB">
      <w:pPr>
        <w:rPr>
          <w:rFonts w:ascii="Arial" w:hAnsi="Arial" w:cs="Arial"/>
          <w:sz w:val="20"/>
          <w:szCs w:val="20"/>
        </w:rPr>
      </w:pPr>
    </w:p>
    <w:sectPr w:rsidR="004069AD" w:rsidRPr="008268AC" w:rsidSect="00E451B2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71" w:rsidRDefault="00293F71" w:rsidP="00230C2D">
      <w:r>
        <w:separator/>
      </w:r>
    </w:p>
  </w:endnote>
  <w:endnote w:type="continuationSeparator" w:id="0">
    <w:p w:rsidR="00293F71" w:rsidRDefault="00293F71" w:rsidP="0023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71" w:rsidRDefault="00293F71" w:rsidP="00230C2D">
      <w:r>
        <w:separator/>
      </w:r>
    </w:p>
  </w:footnote>
  <w:footnote w:type="continuationSeparator" w:id="0">
    <w:p w:rsidR="00293F71" w:rsidRDefault="00293F71" w:rsidP="00230C2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D5B"/>
    <w:multiLevelType w:val="hybridMultilevel"/>
    <w:tmpl w:val="5616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BCB"/>
    <w:multiLevelType w:val="multilevel"/>
    <w:tmpl w:val="97D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1305D"/>
    <w:multiLevelType w:val="multilevel"/>
    <w:tmpl w:val="53D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B1726"/>
    <w:multiLevelType w:val="multilevel"/>
    <w:tmpl w:val="7B2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EF2"/>
    <w:rsid w:val="00137EF2"/>
    <w:rsid w:val="00230C2D"/>
    <w:rsid w:val="00293F71"/>
    <w:rsid w:val="00323890"/>
    <w:rsid w:val="003740A5"/>
    <w:rsid w:val="003B0177"/>
    <w:rsid w:val="004069AD"/>
    <w:rsid w:val="0046696A"/>
    <w:rsid w:val="00621FAA"/>
    <w:rsid w:val="006E6721"/>
    <w:rsid w:val="007840E9"/>
    <w:rsid w:val="007929D4"/>
    <w:rsid w:val="008268AC"/>
    <w:rsid w:val="0083518C"/>
    <w:rsid w:val="00841603"/>
    <w:rsid w:val="008D6DCB"/>
    <w:rsid w:val="009E3699"/>
    <w:rsid w:val="00AB244B"/>
    <w:rsid w:val="00AD75A4"/>
    <w:rsid w:val="00AF02D0"/>
    <w:rsid w:val="00B365A8"/>
    <w:rsid w:val="00B87773"/>
    <w:rsid w:val="00D215BB"/>
    <w:rsid w:val="00D71E1D"/>
    <w:rsid w:val="00D964DB"/>
    <w:rsid w:val="00DC3961"/>
    <w:rsid w:val="00E451B2"/>
    <w:rsid w:val="00E549AA"/>
    <w:rsid w:val="00ED0E29"/>
    <w:rsid w:val="00F0712C"/>
    <w:rsid w:val="00F13D40"/>
    <w:rsid w:val="00F729EA"/>
    <w:rsid w:val="00FE6DF1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37EF2"/>
  </w:style>
  <w:style w:type="character" w:styleId="Hyperlink">
    <w:name w:val="Hyperlink"/>
    <w:basedOn w:val="DefaultParagraphFont"/>
    <w:uiPriority w:val="99"/>
    <w:unhideWhenUsed/>
    <w:rsid w:val="00137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2D"/>
  </w:style>
  <w:style w:type="paragraph" w:styleId="Footer">
    <w:name w:val="footer"/>
    <w:basedOn w:val="Normal"/>
    <w:link w:val="FooterChar"/>
    <w:uiPriority w:val="99"/>
    <w:unhideWhenUsed/>
    <w:rsid w:val="00230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7EF2"/>
  </w:style>
  <w:style w:type="character" w:styleId="Hyperlink">
    <w:name w:val="Hyperlink"/>
    <w:basedOn w:val="DefaultParagraphFont"/>
    <w:uiPriority w:val="99"/>
    <w:unhideWhenUsed/>
    <w:rsid w:val="00137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2D"/>
  </w:style>
  <w:style w:type="paragraph" w:styleId="Footer">
    <w:name w:val="footer"/>
    <w:basedOn w:val="Normal"/>
    <w:link w:val="FooterChar"/>
    <w:uiPriority w:val="99"/>
    <w:unhideWhenUsed/>
    <w:rsid w:val="00230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Manly</dc:creator>
  <cp:lastModifiedBy>Alliance</cp:lastModifiedBy>
  <cp:revision>2</cp:revision>
  <dcterms:created xsi:type="dcterms:W3CDTF">2013-08-19T14:53:00Z</dcterms:created>
  <dcterms:modified xsi:type="dcterms:W3CDTF">2013-08-19T14:53:00Z</dcterms:modified>
</cp:coreProperties>
</file>